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C83DC9">
        <w:rPr>
          <w:rFonts w:ascii="Arial" w:hAnsi="Arial" w:cs="Arial"/>
          <w:sz w:val="20"/>
          <w:szCs w:val="20"/>
        </w:rPr>
        <w:t>1</w:t>
      </w:r>
      <w:r w:rsidR="00B43DA0">
        <w:rPr>
          <w:rFonts w:ascii="Arial" w:hAnsi="Arial" w:cs="Arial"/>
          <w:sz w:val="20"/>
          <w:szCs w:val="20"/>
        </w:rPr>
        <w:t>0</w:t>
      </w:r>
      <w:r w:rsidR="00B63510" w:rsidRPr="0011343C">
        <w:rPr>
          <w:rFonts w:ascii="Arial" w:hAnsi="Arial" w:cs="Arial"/>
          <w:sz w:val="20"/>
          <w:szCs w:val="20"/>
        </w:rPr>
        <w:t>.0</w:t>
      </w:r>
      <w:r w:rsidR="00B43DA0">
        <w:rPr>
          <w:rFonts w:ascii="Arial" w:hAnsi="Arial" w:cs="Arial"/>
          <w:sz w:val="20"/>
          <w:szCs w:val="20"/>
        </w:rPr>
        <w:t>4</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B43DA0">
        <w:rPr>
          <w:rFonts w:ascii="Arial" w:hAnsi="Arial" w:cs="Arial"/>
          <w:b/>
          <w:sz w:val="20"/>
          <w:szCs w:val="20"/>
        </w:rPr>
        <w:t>7</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CF611A" w:rsidRPr="00A456A2">
        <w:rPr>
          <w:rFonts w:ascii="Arial" w:hAnsi="Arial" w:cs="Arial"/>
          <w:b/>
          <w:sz w:val="20"/>
          <w:szCs w:val="20"/>
        </w:rPr>
        <w:t xml:space="preserve">Pracownik </w:t>
      </w:r>
      <w:r w:rsidR="00A456A2">
        <w:rPr>
          <w:rFonts w:ascii="Arial" w:hAnsi="Arial" w:cs="Arial"/>
          <w:b/>
          <w:sz w:val="20"/>
          <w:szCs w:val="20"/>
        </w:rPr>
        <w:t>obsługi biurowej</w:t>
      </w:r>
      <w:bookmarkEnd w:id="1"/>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„Pracownik obsługi biurowej</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3" w:name="_Hlk501121894"/>
      <w:bookmarkStart w:id="4" w:name="_Hlk501124454"/>
      <w:r w:rsidRPr="00B63510">
        <w:rPr>
          <w:rFonts w:ascii="Arial" w:hAnsi="Arial" w:cs="Arial"/>
          <w:sz w:val="20"/>
          <w:szCs w:val="20"/>
        </w:rPr>
        <w:t xml:space="preserve">egzaminu sprawdzającego nabyte przez Uczestników podczas szkolenia/kursu kwalifikacje w zawodzie </w:t>
      </w:r>
      <w:bookmarkEnd w:id="3"/>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sz w:val="20"/>
          <w:szCs w:val="20"/>
        </w:rPr>
        <w:t>.</w:t>
      </w:r>
    </w:p>
    <w:bookmarkEnd w:id="2"/>
    <w:bookmarkEnd w:id="4"/>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w zawodzie Pracownik obsługi biurowej.</w:t>
      </w:r>
      <w:bookmarkEnd w:id="5"/>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13</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 </w:t>
      </w:r>
      <w:r w:rsidR="000A234C">
        <w:rPr>
          <w:rFonts w:ascii="Arial" w:hAnsi="Arial" w:cs="Arial"/>
          <w:b/>
          <w:sz w:val="20"/>
          <w:szCs w:val="20"/>
        </w:rPr>
        <w:t xml:space="preserve">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13</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lastRenderedPageBreak/>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8" w:name="_Hlk484766840"/>
      <w:bookmarkStart w:id="9"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8"/>
      <w:bookmarkEnd w:id="9"/>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pracy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podstawy działania biura,</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wyposażenie i urządzenia techniki biurowej,</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schemat organizacyjny,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zadania sekretariatu,</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organizacja obiegu dokumentów, przyjmowanie korespondencji,</w:t>
      </w:r>
    </w:p>
    <w:p w:rsidR="002D2F80" w:rsidRPr="002D2F80" w:rsidRDefault="00690EA0" w:rsidP="002D2F8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ewidencjowanie, archiwizacja dokumentów.</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Zasady skutecznej komunikacji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informacja jako podstawa podjęcia decyzji,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warunki skuteczności informacji,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przekazywanie informacji,</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przepływ informacji w zarządzaniu biurem.</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typy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organizacja zebrań,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zebrania formalne i nieformalne,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podróże służbowe,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zasady savoir – </w:t>
      </w:r>
      <w:proofErr w:type="spellStart"/>
      <w:r w:rsidRPr="00690EA0">
        <w:rPr>
          <w:rFonts w:ascii="Arial" w:hAnsi="Arial" w:cs="Arial"/>
          <w:sz w:val="20"/>
          <w:szCs w:val="20"/>
        </w:rPr>
        <w:t>vivre’u</w:t>
      </w:r>
      <w:proofErr w:type="spellEnd"/>
      <w:r w:rsidRPr="00690EA0">
        <w:rPr>
          <w:rFonts w:ascii="Arial" w:hAnsi="Arial" w:cs="Arial"/>
          <w:sz w:val="20"/>
          <w:szCs w:val="20"/>
        </w:rPr>
        <w:t>,</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obcokrajowcy w biurze,</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etykieta spotkania biznesowego.</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bookmarkStart w:id="10" w:name="_Hlk523146910"/>
      <w:r>
        <w:rPr>
          <w:rFonts w:ascii="Arial" w:hAnsi="Arial" w:cs="Arial"/>
          <w:sz w:val="20"/>
          <w:szCs w:val="20"/>
        </w:rPr>
        <w:t>Korespondencja biurowa</w:t>
      </w:r>
    </w:p>
    <w:p w:rsidR="00690EA0" w:rsidRDefault="00690EA0" w:rsidP="00690EA0">
      <w:pPr>
        <w:pStyle w:val="Akapitzlist"/>
        <w:numPr>
          <w:ilvl w:val="3"/>
          <w:numId w:val="31"/>
        </w:numPr>
        <w:spacing w:after="0"/>
        <w:ind w:left="1843" w:right="-567"/>
        <w:jc w:val="both"/>
        <w:rPr>
          <w:rFonts w:ascii="Arial" w:hAnsi="Arial" w:cs="Arial"/>
          <w:sz w:val="20"/>
          <w:szCs w:val="20"/>
        </w:rPr>
      </w:pPr>
      <w:bookmarkStart w:id="11" w:name="_Hlk523147016"/>
      <w:r w:rsidRPr="00690EA0">
        <w:rPr>
          <w:rFonts w:ascii="Arial" w:hAnsi="Arial" w:cs="Arial"/>
          <w:sz w:val="20"/>
          <w:szCs w:val="20"/>
        </w:rPr>
        <w:t>dzienniki korespondencyjne i rejestry,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zasady tworzenia pism,</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budowa znaku sprawy.</w:t>
      </w:r>
    </w:p>
    <w:bookmarkEnd w:id="10"/>
    <w:bookmarkEnd w:id="11"/>
    <w:p w:rsidR="00690EA0" w:rsidRPr="00C8578C"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bCs/>
          <w:sz w:val="20"/>
          <w:szCs w:val="20"/>
        </w:rPr>
        <w:t xml:space="preserve">Zajęcia praktyczne z obsługi urządzeń biurowych i wykorzystania komputera w sekretariacie, </w:t>
      </w:r>
      <w:r w:rsidRPr="00C8578C">
        <w:rPr>
          <w:rFonts w:ascii="Arial" w:hAnsi="Arial" w:cs="Arial"/>
          <w:bCs/>
          <w:sz w:val="20"/>
          <w:szCs w:val="20"/>
        </w:rPr>
        <w:br/>
        <w:t xml:space="preserve">m.in. projektory multimedialne, rzutniki pisma, telefony, telefaksy, skanery, drukarki, kserokopiarki, urządzenia wielofunkcyjne, </w:t>
      </w:r>
      <w:proofErr w:type="spellStart"/>
      <w:r w:rsidRPr="00C8578C">
        <w:rPr>
          <w:rFonts w:ascii="Arial" w:hAnsi="Arial" w:cs="Arial"/>
          <w:bCs/>
          <w:sz w:val="20"/>
          <w:szCs w:val="20"/>
        </w:rPr>
        <w:t>bindownice</w:t>
      </w:r>
      <w:proofErr w:type="spellEnd"/>
      <w:r w:rsidRPr="00C8578C">
        <w:rPr>
          <w:rFonts w:ascii="Arial" w:hAnsi="Arial" w:cs="Arial"/>
          <w:bCs/>
          <w:sz w:val="20"/>
          <w:szCs w:val="20"/>
        </w:rPr>
        <w:t xml:space="preserve"> i inne sposoby oprawy dokumentów.</w:t>
      </w:r>
    </w:p>
    <w:p w:rsidR="00690EA0"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sz w:val="20"/>
          <w:szCs w:val="20"/>
        </w:rPr>
        <w:t>Zajęcia praktyczne z obsługi podstawowych programów biurowych:</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e</w:t>
      </w:r>
      <w:r w:rsidR="00690EA0" w:rsidRPr="00C8578C">
        <w:rPr>
          <w:rFonts w:ascii="Arial" w:hAnsi="Arial" w:cs="Arial"/>
          <w:bCs/>
          <w:sz w:val="20"/>
          <w:szCs w:val="20"/>
        </w:rPr>
        <w:t xml:space="preserve">dycja tekstu - Formatowanie tekstu i akapitów, tworzenie tabel i tabulatorów, formatowanie </w:t>
      </w:r>
      <w:r w:rsidR="00690EA0" w:rsidRPr="00C8578C">
        <w:rPr>
          <w:rFonts w:ascii="Arial" w:hAnsi="Arial" w:cs="Arial"/>
          <w:bCs/>
          <w:sz w:val="20"/>
          <w:szCs w:val="20"/>
        </w:rPr>
        <w:br/>
        <w:t>i wydruk strony dokumentu, wykorzystanie dostępnych szablonów, tworzenie formularzy, wstawianie obiektów zewnętrznych, zaznaczanie poprawek w dokumencie, ochrona dokumentu, praca z długimi dokumentami,</w:t>
      </w:r>
    </w:p>
    <w:p w:rsidR="00690EA0" w:rsidRPr="00C8578C" w:rsidRDefault="00C8578C" w:rsidP="00C8578C">
      <w:pPr>
        <w:pStyle w:val="Akapitzlist"/>
        <w:numPr>
          <w:ilvl w:val="3"/>
          <w:numId w:val="31"/>
        </w:numPr>
        <w:tabs>
          <w:tab w:val="left" w:pos="1418"/>
          <w:tab w:val="left" w:pos="1843"/>
        </w:tabs>
        <w:spacing w:after="0"/>
        <w:ind w:left="1843" w:right="26" w:hanging="709"/>
        <w:jc w:val="both"/>
        <w:rPr>
          <w:rFonts w:ascii="Arial" w:hAnsi="Arial" w:cs="Arial"/>
          <w:sz w:val="20"/>
          <w:szCs w:val="20"/>
        </w:rPr>
      </w:pPr>
      <w:r>
        <w:rPr>
          <w:rFonts w:ascii="Arial" w:hAnsi="Arial" w:cs="Arial"/>
          <w:bCs/>
          <w:sz w:val="20"/>
          <w:szCs w:val="20"/>
        </w:rPr>
        <w:t>a</w:t>
      </w:r>
      <w:r w:rsidR="00690EA0" w:rsidRPr="00C8578C">
        <w:rPr>
          <w:rFonts w:ascii="Arial" w:hAnsi="Arial" w:cs="Arial"/>
          <w:bCs/>
          <w:sz w:val="20"/>
          <w:szCs w:val="20"/>
        </w:rPr>
        <w:t xml:space="preserve">rkusze kalkulacyjne - Wprowadzanie i edycja danych, formaty komórek, formatowanie tabel </w:t>
      </w:r>
      <w:r w:rsidR="00690EA0" w:rsidRPr="00C8578C">
        <w:rPr>
          <w:rFonts w:ascii="Arial" w:hAnsi="Arial" w:cs="Arial"/>
          <w:bCs/>
          <w:sz w:val="20"/>
          <w:szCs w:val="20"/>
        </w:rPr>
        <w:br/>
        <w:t xml:space="preserve">i arkusza, wykresy, wydruki, zabezpieczanie arkusza, wstawianie formuł i funkcji, tabele </w:t>
      </w:r>
      <w:r>
        <w:rPr>
          <w:rFonts w:ascii="Arial" w:hAnsi="Arial" w:cs="Arial"/>
          <w:bCs/>
          <w:sz w:val="20"/>
          <w:szCs w:val="20"/>
        </w:rPr>
        <w:br/>
      </w:r>
      <w:r w:rsidR="00690EA0" w:rsidRPr="00C8578C">
        <w:rPr>
          <w:rFonts w:ascii="Arial" w:hAnsi="Arial" w:cs="Arial"/>
          <w:bCs/>
          <w:sz w:val="20"/>
          <w:szCs w:val="20"/>
        </w:rPr>
        <w:t xml:space="preserve">i wykresy przestawne, sumy pośrednie, grupy </w:t>
      </w:r>
      <w:proofErr w:type="spellStart"/>
      <w:r w:rsidR="00690EA0" w:rsidRPr="00C8578C">
        <w:rPr>
          <w:rFonts w:ascii="Arial" w:hAnsi="Arial" w:cs="Arial"/>
          <w:bCs/>
          <w:sz w:val="20"/>
          <w:szCs w:val="20"/>
        </w:rPr>
        <w:t>iu</w:t>
      </w:r>
      <w:proofErr w:type="spellEnd"/>
      <w:r w:rsidR="00690EA0" w:rsidRPr="00C8578C">
        <w:rPr>
          <w:rFonts w:ascii="Arial" w:hAnsi="Arial" w:cs="Arial"/>
          <w:bCs/>
          <w:sz w:val="20"/>
          <w:szCs w:val="20"/>
        </w:rPr>
        <w:t xml:space="preserve"> konspekty, scenariusze, szukanie wyniku, sortowanie i filtrowanie,</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t</w:t>
      </w:r>
      <w:r w:rsidR="00690EA0" w:rsidRPr="00C8578C">
        <w:rPr>
          <w:rFonts w:ascii="Arial" w:hAnsi="Arial" w:cs="Arial"/>
          <w:bCs/>
          <w:sz w:val="20"/>
          <w:szCs w:val="20"/>
        </w:rPr>
        <w:t>worzenie prezentacji - Budowa prezentacji, tworzenie slajdów, elementy na slajdach, układ slajdu, obiekty, animacje, wzorzec slajdu, pokaz, animacje niestandardowe, wydruki,</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p</w:t>
      </w:r>
      <w:r w:rsidR="00690EA0" w:rsidRPr="00C8578C">
        <w:rPr>
          <w:rFonts w:ascii="Arial" w:hAnsi="Arial" w:cs="Arial"/>
          <w:bCs/>
          <w:sz w:val="20"/>
          <w:szCs w:val="20"/>
        </w:rPr>
        <w:t>oczta internetowa - Konta pocztowe, profile, książka adresowa, listy dystrybucyjne, komponowanie i wysyłanie poczty, kalendarz, lista zadań.</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lastRenderedPageBreak/>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lastRenderedPageBreak/>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B43DA0" w:rsidRDefault="00B43DA0" w:rsidP="00B43DA0">
      <w:pPr>
        <w:spacing w:line="240" w:lineRule="auto"/>
        <w:jc w:val="both"/>
        <w:rPr>
          <w:rFonts w:ascii="Arial" w:hAnsi="Arial" w:cs="Arial"/>
          <w:sz w:val="20"/>
          <w:szCs w:val="20"/>
        </w:rPr>
      </w:pPr>
    </w:p>
    <w:p w:rsidR="00B43DA0" w:rsidRPr="00B43DA0" w:rsidRDefault="00B43DA0" w:rsidP="00B43DA0">
      <w:pPr>
        <w:spacing w:line="240" w:lineRule="auto"/>
        <w:jc w:val="both"/>
        <w:rPr>
          <w:rFonts w:ascii="Arial" w:hAnsi="Arial" w:cs="Arial"/>
          <w:sz w:val="20"/>
          <w:szCs w:val="20"/>
        </w:rPr>
      </w:pP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lastRenderedPageBreak/>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1F1EF8"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B43DA0">
        <w:rPr>
          <w:rFonts w:ascii="Arial" w:hAnsi="Arial" w:cs="Arial"/>
          <w:b/>
          <w:sz w:val="20"/>
          <w:szCs w:val="20"/>
        </w:rPr>
        <w:t>17</w:t>
      </w:r>
      <w:r w:rsidR="00B006A7" w:rsidRPr="00AB045E">
        <w:rPr>
          <w:rFonts w:ascii="Arial" w:hAnsi="Arial" w:cs="Arial"/>
          <w:b/>
          <w:sz w:val="20"/>
          <w:szCs w:val="20"/>
        </w:rPr>
        <w:t>.0</w:t>
      </w:r>
      <w:r w:rsidR="00B43DA0">
        <w:rPr>
          <w:rFonts w:ascii="Arial" w:hAnsi="Arial" w:cs="Arial"/>
          <w:b/>
          <w:sz w:val="20"/>
          <w:szCs w:val="20"/>
        </w:rPr>
        <w:t>4</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bookmarkStart w:id="17" w:name="_GoBack"/>
      <w:bookmarkEnd w:id="17"/>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lastRenderedPageBreak/>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8" w:rsidRDefault="001F1EF8" w:rsidP="00B561CC">
      <w:pPr>
        <w:spacing w:after="0" w:line="240" w:lineRule="auto"/>
      </w:pPr>
      <w:r>
        <w:separator/>
      </w:r>
    </w:p>
  </w:endnote>
  <w:endnote w:type="continuationSeparator" w:id="0">
    <w:p w:rsidR="001F1EF8" w:rsidRDefault="001F1EF8"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8" w:rsidRDefault="001F1EF8" w:rsidP="00B561CC">
      <w:pPr>
        <w:spacing w:after="0" w:line="240" w:lineRule="auto"/>
      </w:pPr>
      <w:r>
        <w:separator/>
      </w:r>
    </w:p>
  </w:footnote>
  <w:footnote w:type="continuationSeparator" w:id="0">
    <w:p w:rsidR="001F1EF8" w:rsidRDefault="001F1EF8"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02B6"/>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3476</Words>
  <Characters>20861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2019-04-10T12:39:00Z</dcterms:created>
  <dcterms:modified xsi:type="dcterms:W3CDTF">2019-04-10T12:39:00Z</dcterms:modified>
</cp:coreProperties>
</file>